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1A649">
      <w:pPr>
        <w:jc w:val="center"/>
        <w:rPr>
          <w:rFonts w:hint="eastAsia" w:ascii="Times New Roman" w:hAnsi="Times New Roman" w:cs="Times New Roman"/>
          <w:lang w:val="en-US" w:eastAsia="zh-CN"/>
        </w:rPr>
      </w:pPr>
    </w:p>
    <w:p w14:paraId="259B6793">
      <w:pPr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drawing>
          <wp:inline distT="0" distB="0" distL="114300" distR="114300">
            <wp:extent cx="5320665" cy="3208655"/>
            <wp:effectExtent l="0" t="0" r="635" b="4445"/>
            <wp:docPr id="1" name="图片 1" descr="Supplementary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igure 1"/>
                    <pic:cNvPicPr>
                      <a:picLocks noChangeAspect="1"/>
                    </pic:cNvPicPr>
                  </pic:nvPicPr>
                  <pic:blipFill>
                    <a:blip r:embed="rId4"/>
                    <a:srcRect l="9585" r="6041" b="9580"/>
                    <a:stretch>
                      <a:fillRect/>
                    </a:stretch>
                  </pic:blipFill>
                  <pic:spPr>
                    <a:xfrm>
                      <a:off x="0" y="0"/>
                      <a:ext cx="5320665" cy="320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F0B91">
      <w:pPr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Supplementary Figure 1. Breeding process of rice space-mutagenic lines using a pedigree method. (A) In 2016, rice seeds that had undergone spaceflight and their corresponding ground control seeds were simultaneously cultivated in the field. And space-induced mutagenic rice plants were identified within individual plants; (B) </w:t>
      </w:r>
      <w:bookmarkStart w:id="0" w:name="OLE_LINK5"/>
      <w:bookmarkStart w:id="1" w:name="OLE_LINK1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In 2017, all seeds harvested from space-mutagenic rice plants were planted in row</w:t>
      </w:r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bookmarkEnd w:id="1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(C)</w:t>
      </w:r>
      <w:bookmarkStart w:id="2" w:name="OLE_LINK2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In 2018, all rice seeds harvested in 2017 were planted in row for tracking and evaluation; </w:t>
      </w:r>
      <w:bookmarkEnd w:id="2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(D) </w:t>
      </w:r>
      <w:bookmarkStart w:id="3" w:name="OLE_LINK6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In 2019, rice seeds harvested in 2017 and 2018 were planted simultaneously. For ease of identification, sampling, and seed conservation within a large sample population, each space-mutagenic rice line previously obtained was tracked by planting 30 rows;</w:t>
      </w:r>
      <w:bookmarkEnd w:id="3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(E) In 2020, the F3 generation rice seeds harvested in 2019 were tracked by planting 30 rows for each lineage; (F) </w:t>
      </w:r>
      <w:bookmarkStart w:id="4" w:name="OLE_LINK7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In 2021, seeds of three rice space-mutagenic lines from the F2 to F4 generations were selected for standardized cultivation in the </w:t>
      </w:r>
      <w:bookmarkStart w:id="5" w:name="OLE_LINK3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phytotron.</w:t>
      </w:r>
      <w:bookmarkEnd w:id="4"/>
      <w:bookmarkEnd w:id="5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6" w:name="OLE_LINK4"/>
      <w:bookmarkStart w:id="7" w:name="_GoBack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The ground control rice materials were planted simultaneously with the spaceflight rice plants and propagated through generations for each rice space mutagenic line.</w:t>
      </w:r>
      <w:bookmarkEnd w:id="6"/>
    </w:p>
    <w:bookmarkEnd w:id="7"/>
    <w:p w14:paraId="2172379B">
      <w:pPr>
        <w:jc w:val="both"/>
        <w:rPr>
          <w:rFonts w:hint="eastAsia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zMjY4ZDVjNjBjNWZmYWQ3MjBmNTRjNjM3N2YxYjYifQ=="/>
  </w:docVars>
  <w:rsids>
    <w:rsidRoot w:val="00000000"/>
    <w:rsid w:val="079144BE"/>
    <w:rsid w:val="0D183D8B"/>
    <w:rsid w:val="17552BE0"/>
    <w:rsid w:val="19F9470D"/>
    <w:rsid w:val="363023E1"/>
    <w:rsid w:val="3C50719B"/>
    <w:rsid w:val="3E4657A3"/>
    <w:rsid w:val="3FA7373C"/>
    <w:rsid w:val="44095C00"/>
    <w:rsid w:val="52542992"/>
    <w:rsid w:val="53A67A28"/>
    <w:rsid w:val="7C80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1003</Characters>
  <Lines>0</Lines>
  <Paragraphs>0</Paragraphs>
  <TotalTime>265</TotalTime>
  <ScaleCrop>false</ScaleCrop>
  <LinksUpToDate>false</LinksUpToDate>
  <CharactersWithSpaces>1186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2024-08-16T02:35:00Z</dcterms:created>
  <dc:creator>44860</dc:creator>
  <cp:lastModifiedBy>SHAN</cp:lastModifiedBy>
  <dcterms:modified xsi:type="dcterms:W3CDTF">2024-09-20T07:23:45Z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5903937D6885465C9B311D817D8F998E_12</vt:lpwstr>
  </property>
</Properties>
</file>